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2E" w:rsidRDefault="00824F2E" w:rsidP="00824F2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Выписка из протокола №</w:t>
      </w:r>
      <w:r w:rsidR="004F52F2">
        <w:rPr>
          <w:b/>
          <w:sz w:val="22"/>
          <w:szCs w:val="22"/>
        </w:rPr>
        <w:t xml:space="preserve"> </w:t>
      </w:r>
      <w:r w:rsidR="00473C6A">
        <w:rPr>
          <w:b/>
          <w:sz w:val="22"/>
          <w:szCs w:val="22"/>
        </w:rPr>
        <w:t>69</w:t>
      </w:r>
      <w:r>
        <w:rPr>
          <w:b/>
          <w:sz w:val="22"/>
          <w:szCs w:val="22"/>
        </w:rPr>
        <w:t xml:space="preserve"> от </w:t>
      </w:r>
      <w:r w:rsidR="008F1A76">
        <w:rPr>
          <w:b/>
          <w:sz w:val="22"/>
          <w:szCs w:val="22"/>
        </w:rPr>
        <w:t>05</w:t>
      </w:r>
      <w:r>
        <w:rPr>
          <w:b/>
          <w:sz w:val="22"/>
          <w:szCs w:val="22"/>
        </w:rPr>
        <w:t>.</w:t>
      </w:r>
      <w:r w:rsidR="00F906EF">
        <w:rPr>
          <w:b/>
          <w:sz w:val="22"/>
          <w:szCs w:val="22"/>
        </w:rPr>
        <w:t>04</w:t>
      </w:r>
      <w:r>
        <w:rPr>
          <w:b/>
          <w:sz w:val="22"/>
          <w:szCs w:val="22"/>
        </w:rPr>
        <w:t>.201</w:t>
      </w:r>
      <w:r w:rsidR="008124C5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г.</w:t>
      </w:r>
    </w:p>
    <w:p w:rsidR="00824F2E" w:rsidRDefault="00824F2E" w:rsidP="007D1CFD">
      <w:pPr>
        <w:jc w:val="center"/>
        <w:rPr>
          <w:b/>
          <w:sz w:val="22"/>
          <w:szCs w:val="22"/>
        </w:rPr>
      </w:pPr>
    </w:p>
    <w:p w:rsidR="007D1CFD" w:rsidRPr="00B5783B" w:rsidRDefault="00824F2E" w:rsidP="007D1C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РЕШЕНИЯ</w:t>
      </w:r>
    </w:p>
    <w:p w:rsidR="007D1CFD" w:rsidRPr="00B5783B" w:rsidRDefault="000D3245" w:rsidP="007D1CFD">
      <w:pPr>
        <w:jc w:val="center"/>
        <w:rPr>
          <w:b/>
          <w:sz w:val="22"/>
          <w:szCs w:val="22"/>
        </w:rPr>
      </w:pPr>
      <w:r w:rsidRPr="00B5783B">
        <w:rPr>
          <w:b/>
          <w:sz w:val="22"/>
          <w:szCs w:val="22"/>
        </w:rPr>
        <w:t>О</w:t>
      </w:r>
      <w:r w:rsidR="007D1CFD" w:rsidRPr="00B5783B">
        <w:rPr>
          <w:b/>
          <w:sz w:val="22"/>
          <w:szCs w:val="22"/>
        </w:rPr>
        <w:t>чередного</w:t>
      </w:r>
      <w:r w:rsidR="00B760D7">
        <w:rPr>
          <w:b/>
          <w:sz w:val="22"/>
          <w:szCs w:val="22"/>
        </w:rPr>
        <w:t xml:space="preserve"> </w:t>
      </w:r>
      <w:r w:rsidR="007D1CFD" w:rsidRPr="00B5783B">
        <w:rPr>
          <w:b/>
          <w:sz w:val="22"/>
          <w:szCs w:val="22"/>
        </w:rPr>
        <w:t xml:space="preserve">общего собрания собственников помещений в многоквартирном доме, расположенном по адресу: Ленинградская область, </w:t>
      </w:r>
      <w:proofErr w:type="spellStart"/>
      <w:r w:rsidR="007D1CFD" w:rsidRPr="00B5783B">
        <w:rPr>
          <w:b/>
          <w:sz w:val="22"/>
          <w:szCs w:val="22"/>
        </w:rPr>
        <w:t>Приозерский</w:t>
      </w:r>
      <w:proofErr w:type="spellEnd"/>
      <w:r w:rsidR="007D1CFD" w:rsidRPr="00B5783B">
        <w:rPr>
          <w:b/>
          <w:sz w:val="22"/>
          <w:szCs w:val="22"/>
        </w:rPr>
        <w:t xml:space="preserve"> район</w:t>
      </w:r>
    </w:p>
    <w:p w:rsidR="007D1CFD" w:rsidRPr="00B5783B" w:rsidRDefault="008F1A76" w:rsidP="00FD28C3">
      <w:pPr>
        <w:jc w:val="center"/>
        <w:rPr>
          <w:b/>
          <w:sz w:val="22"/>
          <w:szCs w:val="22"/>
        </w:rPr>
      </w:pPr>
      <w:r>
        <w:rPr>
          <w:b/>
          <w:color w:val="2F5496" w:themeColor="accent5" w:themeShade="BF"/>
          <w:sz w:val="22"/>
          <w:szCs w:val="22"/>
        </w:rPr>
        <w:t>д</w:t>
      </w:r>
      <w:r w:rsidR="007D1CFD" w:rsidRPr="00B5783B">
        <w:rPr>
          <w:b/>
          <w:color w:val="2F5496" w:themeColor="accent5" w:themeShade="BF"/>
          <w:sz w:val="22"/>
          <w:szCs w:val="22"/>
        </w:rPr>
        <w:t xml:space="preserve">. </w:t>
      </w:r>
      <w:proofErr w:type="spellStart"/>
      <w:r>
        <w:rPr>
          <w:b/>
          <w:color w:val="2F5496" w:themeColor="accent5" w:themeShade="BF"/>
          <w:sz w:val="22"/>
          <w:szCs w:val="22"/>
        </w:rPr>
        <w:t>Красноозерное</w:t>
      </w:r>
      <w:proofErr w:type="spellEnd"/>
      <w:r w:rsidR="007D1CFD" w:rsidRPr="00B5783B">
        <w:rPr>
          <w:b/>
          <w:color w:val="2F5496" w:themeColor="accent5" w:themeShade="BF"/>
          <w:sz w:val="22"/>
          <w:szCs w:val="22"/>
        </w:rPr>
        <w:t xml:space="preserve"> ул. </w:t>
      </w:r>
      <w:r>
        <w:rPr>
          <w:b/>
          <w:color w:val="2F5496" w:themeColor="accent5" w:themeShade="BF"/>
          <w:sz w:val="22"/>
          <w:szCs w:val="22"/>
        </w:rPr>
        <w:t>Школьная</w:t>
      </w:r>
      <w:r w:rsidR="007D1CFD" w:rsidRPr="00B5783B">
        <w:rPr>
          <w:b/>
          <w:color w:val="2F5496" w:themeColor="accent5" w:themeShade="BF"/>
          <w:sz w:val="22"/>
          <w:szCs w:val="22"/>
        </w:rPr>
        <w:t>, д.</w:t>
      </w:r>
      <w:r w:rsidR="00473C6A">
        <w:rPr>
          <w:b/>
          <w:color w:val="2F5496" w:themeColor="accent5" w:themeShade="BF"/>
          <w:sz w:val="22"/>
          <w:szCs w:val="22"/>
        </w:rPr>
        <w:t>4</w:t>
      </w:r>
    </w:p>
    <w:p w:rsidR="007D1CFD" w:rsidRPr="00B5783B" w:rsidRDefault="007D1CFD" w:rsidP="007D1CFD">
      <w:pPr>
        <w:jc w:val="center"/>
        <w:rPr>
          <w:b/>
          <w:sz w:val="22"/>
          <w:szCs w:val="22"/>
        </w:rPr>
      </w:pPr>
    </w:p>
    <w:p w:rsidR="007D1CFD" w:rsidRPr="00B5783B" w:rsidRDefault="005462DD" w:rsidP="003538B4">
      <w:pPr>
        <w:ind w:firstLine="284"/>
        <w:jc w:val="both"/>
        <w:rPr>
          <w:i/>
          <w:sz w:val="22"/>
          <w:szCs w:val="22"/>
        </w:rPr>
      </w:pPr>
      <w:r w:rsidRPr="00B5783B">
        <w:rPr>
          <w:sz w:val="22"/>
          <w:szCs w:val="22"/>
        </w:rPr>
        <w:t>Инициатор</w:t>
      </w:r>
      <w:r w:rsidR="007D1CFD" w:rsidRPr="00B5783B">
        <w:rPr>
          <w:sz w:val="22"/>
          <w:szCs w:val="22"/>
        </w:rPr>
        <w:t xml:space="preserve"> проведения общего собрания собственников помещений –</w:t>
      </w:r>
      <w:r w:rsidRPr="00B5783B">
        <w:rPr>
          <w:sz w:val="22"/>
          <w:szCs w:val="22"/>
        </w:rPr>
        <w:t xml:space="preserve">УК </w:t>
      </w:r>
      <w:r w:rsidR="00A955AC" w:rsidRPr="00B5783B">
        <w:rPr>
          <w:sz w:val="22"/>
          <w:szCs w:val="22"/>
        </w:rPr>
        <w:t>ЗАО «</w:t>
      </w:r>
      <w:proofErr w:type="spellStart"/>
      <w:r w:rsidR="00A955AC" w:rsidRPr="00B5783B">
        <w:rPr>
          <w:sz w:val="22"/>
          <w:szCs w:val="22"/>
        </w:rPr>
        <w:t>ТВЭЛОблСервис</w:t>
      </w:r>
      <w:proofErr w:type="spellEnd"/>
      <w:r w:rsidR="00A955AC" w:rsidRPr="00B5783B">
        <w:rPr>
          <w:sz w:val="22"/>
          <w:szCs w:val="22"/>
        </w:rPr>
        <w:t>»</w:t>
      </w:r>
      <w:r w:rsidRPr="00B5783B">
        <w:rPr>
          <w:sz w:val="22"/>
          <w:szCs w:val="22"/>
        </w:rPr>
        <w:t>.</w:t>
      </w:r>
    </w:p>
    <w:p w:rsidR="00824F2E" w:rsidRDefault="007D1CFD" w:rsidP="00B5783B">
      <w:pPr>
        <w:ind w:firstLine="284"/>
        <w:jc w:val="both"/>
        <w:rPr>
          <w:sz w:val="22"/>
          <w:szCs w:val="22"/>
        </w:rPr>
      </w:pPr>
      <w:r w:rsidRPr="00B5783B">
        <w:rPr>
          <w:sz w:val="22"/>
          <w:szCs w:val="22"/>
        </w:rPr>
        <w:t>В общем собрании собственников помещений приняли участие собственники и их представители владеющие</w:t>
      </w:r>
      <w:r w:rsidR="008124C5">
        <w:rPr>
          <w:sz w:val="22"/>
          <w:szCs w:val="22"/>
        </w:rPr>
        <w:t xml:space="preserve"> </w:t>
      </w:r>
      <w:r w:rsidR="00473C6A">
        <w:rPr>
          <w:sz w:val="22"/>
          <w:szCs w:val="22"/>
        </w:rPr>
        <w:t>264,20</w:t>
      </w:r>
      <w:r w:rsidR="008124C5">
        <w:rPr>
          <w:sz w:val="22"/>
          <w:szCs w:val="22"/>
        </w:rPr>
        <w:t xml:space="preserve"> </w:t>
      </w:r>
      <w:r w:rsidRPr="00B5783B">
        <w:rPr>
          <w:sz w:val="22"/>
          <w:szCs w:val="22"/>
        </w:rPr>
        <w:t xml:space="preserve">кв. м помещений в доме, что составляет </w:t>
      </w:r>
      <w:r w:rsidR="00A62B43">
        <w:rPr>
          <w:sz w:val="22"/>
          <w:szCs w:val="22"/>
        </w:rPr>
        <w:t>51,</w:t>
      </w:r>
      <w:r w:rsidR="00473C6A">
        <w:rPr>
          <w:sz w:val="22"/>
          <w:szCs w:val="22"/>
        </w:rPr>
        <w:t>83</w:t>
      </w:r>
      <w:r w:rsidRPr="00B5783B">
        <w:rPr>
          <w:sz w:val="22"/>
          <w:szCs w:val="22"/>
        </w:rPr>
        <w:t xml:space="preserve">% голосов. </w:t>
      </w:r>
    </w:p>
    <w:p w:rsidR="00824F2E" w:rsidRPr="006A185F" w:rsidRDefault="00824F2E" w:rsidP="00824F2E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6A185F">
        <w:rPr>
          <w:sz w:val="22"/>
          <w:szCs w:val="22"/>
        </w:rPr>
        <w:t xml:space="preserve">В соответствии со </w:t>
      </w:r>
      <w:hyperlink r:id="rId5" w:history="1">
        <w:r w:rsidRPr="006A185F">
          <w:rPr>
            <w:color w:val="000000"/>
            <w:sz w:val="22"/>
            <w:szCs w:val="22"/>
          </w:rPr>
          <w:t>ст. 45</w:t>
        </w:r>
      </w:hyperlink>
      <w:r w:rsidRPr="006A185F">
        <w:rPr>
          <w:sz w:val="22"/>
          <w:szCs w:val="22"/>
        </w:rPr>
        <w:t xml:space="preserve"> Жилищного кодекса РФ кворум для решения поставленных на повестку дня вопросов имеется.</w:t>
      </w:r>
      <w:r>
        <w:rPr>
          <w:sz w:val="22"/>
          <w:szCs w:val="22"/>
        </w:rPr>
        <w:t xml:space="preserve"> Собрание правомочно.</w:t>
      </w:r>
    </w:p>
    <w:p w:rsidR="00824F2E" w:rsidRPr="006C02A1" w:rsidRDefault="00824F2E" w:rsidP="00824F2E">
      <w:pPr>
        <w:ind w:firstLine="284"/>
        <w:jc w:val="both"/>
        <w:rPr>
          <w:sz w:val="22"/>
          <w:szCs w:val="22"/>
        </w:rPr>
      </w:pPr>
      <w:r w:rsidRPr="009D3F74">
        <w:rPr>
          <w:sz w:val="22"/>
          <w:szCs w:val="22"/>
        </w:rPr>
        <w:t>В соответствии со ст. 46 ЖК РФ приняты решения по воп</w:t>
      </w:r>
      <w:r>
        <w:rPr>
          <w:sz w:val="22"/>
          <w:szCs w:val="22"/>
        </w:rPr>
        <w:t>росам, указанным в повестке дня:</w:t>
      </w:r>
    </w:p>
    <w:p w:rsidR="00824F2E" w:rsidRDefault="00824F2E" w:rsidP="003538B4">
      <w:pPr>
        <w:jc w:val="both"/>
        <w:rPr>
          <w:b/>
          <w:sz w:val="22"/>
          <w:szCs w:val="22"/>
        </w:rPr>
      </w:pPr>
    </w:p>
    <w:p w:rsidR="007D1CFD" w:rsidRPr="00B5783B" w:rsidRDefault="007D1CFD" w:rsidP="003538B4">
      <w:pPr>
        <w:jc w:val="both"/>
        <w:rPr>
          <w:sz w:val="22"/>
          <w:szCs w:val="22"/>
        </w:rPr>
      </w:pPr>
      <w:r w:rsidRPr="00B5783B">
        <w:rPr>
          <w:b/>
          <w:sz w:val="22"/>
          <w:szCs w:val="22"/>
        </w:rPr>
        <w:t xml:space="preserve">По </w:t>
      </w:r>
      <w:r w:rsidR="000D3245" w:rsidRPr="00B5783B">
        <w:rPr>
          <w:b/>
          <w:sz w:val="22"/>
          <w:szCs w:val="22"/>
        </w:rPr>
        <w:t>1-му</w:t>
      </w:r>
      <w:r w:rsidRPr="00B5783B">
        <w:rPr>
          <w:b/>
          <w:sz w:val="22"/>
          <w:szCs w:val="22"/>
        </w:rPr>
        <w:t xml:space="preserve"> вопросу:</w:t>
      </w:r>
      <w:r w:rsidR="008124C5">
        <w:rPr>
          <w:b/>
          <w:sz w:val="22"/>
          <w:szCs w:val="22"/>
        </w:rPr>
        <w:t xml:space="preserve"> </w:t>
      </w:r>
      <w:r w:rsidR="00733DF1" w:rsidRPr="00B5783B">
        <w:rPr>
          <w:rFonts w:eastAsiaTheme="minorHAnsi"/>
          <w:sz w:val="22"/>
          <w:szCs w:val="22"/>
          <w:lang w:eastAsia="en-US"/>
        </w:rPr>
        <w:t>Выборы Председателя, Секретаря, Членов счетной комиссии.</w:t>
      </w:r>
    </w:p>
    <w:p w:rsidR="00B5783B" w:rsidRPr="00B5783B" w:rsidRDefault="00824F2E" w:rsidP="00B578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Голосовали</w:t>
      </w:r>
      <w:r w:rsidR="00B5783B">
        <w:rPr>
          <w:b/>
          <w:sz w:val="22"/>
          <w:szCs w:val="22"/>
        </w:rPr>
        <w:t>:</w:t>
      </w:r>
      <w:r w:rsidR="008124C5">
        <w:rPr>
          <w:b/>
          <w:sz w:val="22"/>
          <w:szCs w:val="22"/>
        </w:rPr>
        <w:t xml:space="preserve"> </w:t>
      </w:r>
      <w:r w:rsidR="00B5783B" w:rsidRPr="00B5783B">
        <w:rPr>
          <w:b/>
          <w:sz w:val="22"/>
          <w:szCs w:val="22"/>
        </w:rPr>
        <w:t xml:space="preserve">«За» </w:t>
      </w:r>
      <w:r w:rsidR="008124C5">
        <w:rPr>
          <w:b/>
          <w:sz w:val="22"/>
          <w:szCs w:val="22"/>
        </w:rPr>
        <w:t>100</w:t>
      </w:r>
      <w:r w:rsidR="00B5783B" w:rsidRPr="00B5783B">
        <w:rPr>
          <w:b/>
          <w:sz w:val="22"/>
          <w:szCs w:val="22"/>
        </w:rPr>
        <w:t xml:space="preserve">% «Против» 0«Воздержались» </w:t>
      </w:r>
      <w:r w:rsidR="008124C5">
        <w:rPr>
          <w:b/>
          <w:sz w:val="22"/>
          <w:szCs w:val="22"/>
        </w:rPr>
        <w:t>0</w:t>
      </w:r>
      <w:r w:rsidR="00B5783B" w:rsidRPr="00B5783B">
        <w:rPr>
          <w:b/>
          <w:sz w:val="22"/>
          <w:szCs w:val="22"/>
        </w:rPr>
        <w:t>%</w:t>
      </w:r>
    </w:p>
    <w:p w:rsidR="007D1CFD" w:rsidRPr="00B5783B" w:rsidRDefault="00824F2E" w:rsidP="00322CDF">
      <w:pPr>
        <w:pStyle w:val="a3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Решение</w:t>
      </w:r>
      <w:r w:rsidR="00322CDF" w:rsidRPr="00B5783B">
        <w:rPr>
          <w:b/>
          <w:sz w:val="22"/>
          <w:szCs w:val="22"/>
        </w:rPr>
        <w:t xml:space="preserve">: </w:t>
      </w:r>
      <w:r w:rsidR="00E2708A">
        <w:rPr>
          <w:sz w:val="22"/>
          <w:szCs w:val="22"/>
        </w:rPr>
        <w:t xml:space="preserve">Председатель собрания </w:t>
      </w:r>
      <w:proofErr w:type="spellStart"/>
      <w:r w:rsidR="008F1A76">
        <w:rPr>
          <w:sz w:val="22"/>
          <w:szCs w:val="22"/>
        </w:rPr>
        <w:t>Веселовацкий</w:t>
      </w:r>
      <w:proofErr w:type="spellEnd"/>
      <w:r w:rsidR="008F1A76">
        <w:rPr>
          <w:sz w:val="22"/>
          <w:szCs w:val="22"/>
        </w:rPr>
        <w:t xml:space="preserve"> В.Л</w:t>
      </w:r>
      <w:r w:rsidR="00E2708A">
        <w:rPr>
          <w:sz w:val="22"/>
          <w:szCs w:val="22"/>
        </w:rPr>
        <w:t xml:space="preserve">., Секретарь собрания </w:t>
      </w:r>
      <w:proofErr w:type="spellStart"/>
      <w:r w:rsidR="008F1A76">
        <w:rPr>
          <w:sz w:val="22"/>
          <w:szCs w:val="22"/>
        </w:rPr>
        <w:t>Харасик</w:t>
      </w:r>
      <w:proofErr w:type="spellEnd"/>
      <w:r w:rsidR="008F1A76">
        <w:rPr>
          <w:sz w:val="22"/>
          <w:szCs w:val="22"/>
        </w:rPr>
        <w:t xml:space="preserve"> Н.Н</w:t>
      </w:r>
      <w:r w:rsidR="00A51A0D">
        <w:rPr>
          <w:sz w:val="22"/>
          <w:szCs w:val="22"/>
        </w:rPr>
        <w:t>.</w:t>
      </w:r>
      <w:r w:rsidR="00E2708A">
        <w:rPr>
          <w:sz w:val="22"/>
          <w:szCs w:val="22"/>
        </w:rPr>
        <w:t xml:space="preserve"> Члены счетной комиссии </w:t>
      </w:r>
      <w:r w:rsidR="00473C6A">
        <w:rPr>
          <w:sz w:val="22"/>
          <w:szCs w:val="22"/>
        </w:rPr>
        <w:t>Смирнова Н.Г., Маслова И.И., Шапочкина Н.К.</w:t>
      </w:r>
    </w:p>
    <w:p w:rsidR="007D1CFD" w:rsidRPr="00B5783B" w:rsidRDefault="007D1CFD" w:rsidP="007D1CFD">
      <w:pPr>
        <w:pStyle w:val="a3"/>
        <w:ind w:left="0" w:firstLine="284"/>
        <w:jc w:val="both"/>
        <w:rPr>
          <w:sz w:val="22"/>
          <w:szCs w:val="22"/>
        </w:rPr>
      </w:pPr>
    </w:p>
    <w:p w:rsidR="00565A56" w:rsidRPr="00B5783B" w:rsidRDefault="00565A56" w:rsidP="00565A56">
      <w:pPr>
        <w:jc w:val="both"/>
        <w:rPr>
          <w:sz w:val="22"/>
          <w:szCs w:val="22"/>
        </w:rPr>
      </w:pPr>
      <w:r w:rsidRPr="00B5783B">
        <w:rPr>
          <w:b/>
          <w:sz w:val="22"/>
          <w:szCs w:val="22"/>
        </w:rPr>
        <w:t xml:space="preserve">По </w:t>
      </w:r>
      <w:r w:rsidR="00C05062">
        <w:rPr>
          <w:b/>
          <w:sz w:val="22"/>
          <w:szCs w:val="22"/>
        </w:rPr>
        <w:t>2</w:t>
      </w:r>
      <w:r w:rsidR="00610CBC" w:rsidRPr="00B5783B">
        <w:rPr>
          <w:b/>
          <w:sz w:val="22"/>
          <w:szCs w:val="22"/>
        </w:rPr>
        <w:t>-му</w:t>
      </w:r>
      <w:r w:rsidRPr="00B5783B">
        <w:rPr>
          <w:b/>
          <w:sz w:val="22"/>
          <w:szCs w:val="22"/>
        </w:rPr>
        <w:t xml:space="preserve"> вопросу:</w:t>
      </w:r>
      <w:r w:rsidR="008124C5">
        <w:rPr>
          <w:sz w:val="22"/>
          <w:szCs w:val="22"/>
        </w:rPr>
        <w:t xml:space="preserve"> Годовой отчет УК об исполнении договора управления за 2017 год, в </w:t>
      </w:r>
      <w:proofErr w:type="spellStart"/>
      <w:r w:rsidR="008124C5">
        <w:rPr>
          <w:sz w:val="22"/>
          <w:szCs w:val="22"/>
        </w:rPr>
        <w:t>т.ч</w:t>
      </w:r>
      <w:proofErr w:type="spellEnd"/>
      <w:r w:rsidR="008124C5">
        <w:rPr>
          <w:sz w:val="22"/>
          <w:szCs w:val="22"/>
        </w:rPr>
        <w:t>. по текущему</w:t>
      </w:r>
      <w:r w:rsidR="00A51A0D">
        <w:rPr>
          <w:sz w:val="22"/>
          <w:szCs w:val="22"/>
        </w:rPr>
        <w:t xml:space="preserve"> </w:t>
      </w:r>
      <w:r w:rsidR="008124C5">
        <w:rPr>
          <w:sz w:val="22"/>
          <w:szCs w:val="22"/>
        </w:rPr>
        <w:t>ремонту. Ознакомление с программой энергосбережения</w:t>
      </w:r>
      <w:r w:rsidRPr="00B5783B">
        <w:rPr>
          <w:sz w:val="22"/>
          <w:szCs w:val="22"/>
        </w:rPr>
        <w:t>.</w:t>
      </w:r>
    </w:p>
    <w:p w:rsidR="00565A56" w:rsidRPr="00B5783B" w:rsidRDefault="00824F2E" w:rsidP="00565A56">
      <w:pPr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</w:t>
      </w:r>
      <w:r w:rsidR="008124C5">
        <w:rPr>
          <w:sz w:val="22"/>
          <w:szCs w:val="22"/>
        </w:rPr>
        <w:t xml:space="preserve"> Годовой отчет УК об исполнении договора управления за 2017 год, в </w:t>
      </w:r>
      <w:proofErr w:type="spellStart"/>
      <w:r w:rsidR="008124C5">
        <w:rPr>
          <w:sz w:val="22"/>
          <w:szCs w:val="22"/>
        </w:rPr>
        <w:t>т.ч</w:t>
      </w:r>
      <w:proofErr w:type="spellEnd"/>
      <w:r w:rsidR="008124C5">
        <w:rPr>
          <w:sz w:val="22"/>
          <w:szCs w:val="22"/>
        </w:rPr>
        <w:t>. по текущему</w:t>
      </w:r>
      <w:r w:rsidR="00D112F7">
        <w:rPr>
          <w:sz w:val="22"/>
          <w:szCs w:val="22"/>
        </w:rPr>
        <w:t xml:space="preserve"> </w:t>
      </w:r>
      <w:r w:rsidR="008124C5">
        <w:rPr>
          <w:sz w:val="22"/>
          <w:szCs w:val="22"/>
        </w:rPr>
        <w:t>ремонту. Ознакомлены с программой энергосбережения</w:t>
      </w:r>
      <w:r w:rsidR="005B1C31" w:rsidRPr="00B5783B">
        <w:rPr>
          <w:sz w:val="22"/>
          <w:szCs w:val="22"/>
        </w:rPr>
        <w:t>.</w:t>
      </w:r>
    </w:p>
    <w:p w:rsidR="008124C5" w:rsidRDefault="008124C5" w:rsidP="008124C5">
      <w:pPr>
        <w:spacing w:before="120" w:after="160" w:line="259" w:lineRule="auto"/>
        <w:contextualSpacing/>
        <w:rPr>
          <w:b/>
          <w:sz w:val="22"/>
          <w:szCs w:val="22"/>
        </w:rPr>
      </w:pPr>
    </w:p>
    <w:p w:rsidR="008124C5" w:rsidRPr="008124C5" w:rsidRDefault="008124C5" w:rsidP="008124C5">
      <w:pPr>
        <w:spacing w:before="120"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5783B">
        <w:rPr>
          <w:b/>
          <w:sz w:val="22"/>
          <w:szCs w:val="22"/>
        </w:rPr>
        <w:t xml:space="preserve">По </w:t>
      </w:r>
      <w:r w:rsidR="00C05062">
        <w:rPr>
          <w:b/>
          <w:sz w:val="22"/>
          <w:szCs w:val="22"/>
        </w:rPr>
        <w:t>3</w:t>
      </w:r>
      <w:r w:rsidRPr="00B5783B">
        <w:rPr>
          <w:b/>
          <w:sz w:val="22"/>
          <w:szCs w:val="22"/>
        </w:rPr>
        <w:t>-му вопросу:</w:t>
      </w:r>
      <w:r>
        <w:rPr>
          <w:b/>
          <w:sz w:val="22"/>
          <w:szCs w:val="22"/>
        </w:rPr>
        <w:t xml:space="preserve"> </w:t>
      </w:r>
      <w:r w:rsidRPr="008124C5">
        <w:rPr>
          <w:sz w:val="22"/>
          <w:szCs w:val="22"/>
        </w:rPr>
        <w:t>Утверждение способа/порядка уведомления собственников о проведении общего собрания.</w:t>
      </w:r>
      <w:r w:rsidRPr="008124C5">
        <w:rPr>
          <w:rFonts w:eastAsiaTheme="minorHAnsi"/>
          <w:sz w:val="22"/>
          <w:szCs w:val="22"/>
          <w:lang w:eastAsia="en-US"/>
        </w:rPr>
        <w:t xml:space="preserve"> </w:t>
      </w:r>
    </w:p>
    <w:p w:rsidR="008124C5" w:rsidRPr="00B5783B" w:rsidRDefault="008124C5" w:rsidP="008124C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Голосовали: </w:t>
      </w:r>
      <w:r w:rsidRPr="00B5783B">
        <w:rPr>
          <w:b/>
          <w:sz w:val="22"/>
          <w:szCs w:val="22"/>
        </w:rPr>
        <w:t xml:space="preserve">«За» </w:t>
      </w:r>
      <w:r w:rsidR="00473C6A">
        <w:rPr>
          <w:b/>
          <w:sz w:val="22"/>
          <w:szCs w:val="22"/>
        </w:rPr>
        <w:t>26,8</w:t>
      </w:r>
      <w:r w:rsidRPr="00B5783B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 xml:space="preserve"> </w:t>
      </w:r>
      <w:r w:rsidRPr="00B5783B">
        <w:rPr>
          <w:b/>
          <w:sz w:val="22"/>
          <w:szCs w:val="22"/>
        </w:rPr>
        <w:t xml:space="preserve">«Против» </w:t>
      </w:r>
      <w:r w:rsidR="00473C6A">
        <w:rPr>
          <w:b/>
          <w:sz w:val="22"/>
          <w:szCs w:val="22"/>
        </w:rPr>
        <w:t>61,1%</w:t>
      </w:r>
      <w:r>
        <w:rPr>
          <w:b/>
          <w:sz w:val="22"/>
          <w:szCs w:val="22"/>
        </w:rPr>
        <w:t xml:space="preserve"> </w:t>
      </w:r>
      <w:r w:rsidRPr="00B5783B">
        <w:rPr>
          <w:b/>
          <w:sz w:val="22"/>
          <w:szCs w:val="22"/>
        </w:rPr>
        <w:t xml:space="preserve">«Воздержались» </w:t>
      </w:r>
      <w:r w:rsidR="00473C6A">
        <w:rPr>
          <w:b/>
          <w:sz w:val="22"/>
          <w:szCs w:val="22"/>
        </w:rPr>
        <w:t>12,1%</w:t>
      </w:r>
    </w:p>
    <w:p w:rsidR="008124C5" w:rsidRDefault="008124C5" w:rsidP="008124C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</w:t>
      </w:r>
      <w:r w:rsidRPr="00B5783B">
        <w:rPr>
          <w:b/>
          <w:sz w:val="22"/>
          <w:szCs w:val="22"/>
        </w:rPr>
        <w:t xml:space="preserve">ешение: </w:t>
      </w:r>
      <w:r w:rsidR="00473C6A" w:rsidRPr="00473C6A">
        <w:rPr>
          <w:sz w:val="22"/>
          <w:szCs w:val="22"/>
        </w:rPr>
        <w:t>Не у</w:t>
      </w:r>
      <w:r w:rsidRPr="00473C6A">
        <w:rPr>
          <w:sz w:val="22"/>
          <w:szCs w:val="22"/>
        </w:rPr>
        <w:t>тверждено</w:t>
      </w:r>
      <w:r w:rsidRPr="00B578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качестве надлежащего способа уведомления собственников помещений дома о созыве общих собраний собственников размещение сообщений о созыве собрания на информационных досках, расположенных </w:t>
      </w:r>
      <w:r w:rsidR="003676C8">
        <w:rPr>
          <w:sz w:val="22"/>
          <w:szCs w:val="22"/>
        </w:rPr>
        <w:t>на стене в под</w:t>
      </w:r>
      <w:r w:rsidR="00A51A0D">
        <w:rPr>
          <w:sz w:val="22"/>
          <w:szCs w:val="22"/>
        </w:rPr>
        <w:t>ъезде дома, в почтовые ящики.</w:t>
      </w:r>
      <w:r w:rsidR="003676C8">
        <w:rPr>
          <w:sz w:val="22"/>
          <w:szCs w:val="22"/>
        </w:rPr>
        <w:t xml:space="preserve"> Сообщения о проведении общего собрания собственников размещать на указанных информационных досках (стендах) не позднее чем за десять дней до даты проведения собрания.</w:t>
      </w:r>
    </w:p>
    <w:p w:rsidR="00433B4E" w:rsidRDefault="00433B4E" w:rsidP="008124C5">
      <w:pPr>
        <w:jc w:val="both"/>
        <w:rPr>
          <w:sz w:val="22"/>
          <w:szCs w:val="22"/>
        </w:rPr>
      </w:pPr>
    </w:p>
    <w:p w:rsidR="005B1C31" w:rsidRPr="00A62B43" w:rsidRDefault="005B1C31" w:rsidP="005B1C31">
      <w:pPr>
        <w:spacing w:before="120"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A62B43">
        <w:rPr>
          <w:b/>
          <w:sz w:val="22"/>
          <w:szCs w:val="22"/>
        </w:rPr>
        <w:t xml:space="preserve">По </w:t>
      </w:r>
      <w:r w:rsidR="000C7AC0" w:rsidRPr="00A62B43">
        <w:rPr>
          <w:b/>
          <w:sz w:val="22"/>
          <w:szCs w:val="22"/>
        </w:rPr>
        <w:t>4</w:t>
      </w:r>
      <w:r w:rsidR="00610CBC" w:rsidRPr="00A62B43">
        <w:rPr>
          <w:b/>
          <w:sz w:val="22"/>
          <w:szCs w:val="22"/>
        </w:rPr>
        <w:t>-му</w:t>
      </w:r>
      <w:r w:rsidRPr="00A62B43">
        <w:rPr>
          <w:b/>
          <w:sz w:val="22"/>
          <w:szCs w:val="22"/>
        </w:rPr>
        <w:t xml:space="preserve"> вопросу:</w:t>
      </w:r>
      <w:r w:rsidR="003676C8" w:rsidRPr="00A62B43">
        <w:rPr>
          <w:b/>
          <w:sz w:val="22"/>
          <w:szCs w:val="22"/>
        </w:rPr>
        <w:t xml:space="preserve"> </w:t>
      </w:r>
      <w:r w:rsidRPr="00A62B43">
        <w:rPr>
          <w:rFonts w:eastAsiaTheme="minorHAnsi"/>
          <w:sz w:val="22"/>
          <w:szCs w:val="22"/>
          <w:lang w:eastAsia="en-US"/>
        </w:rPr>
        <w:t xml:space="preserve">Утверждение </w:t>
      </w:r>
      <w:r w:rsidR="00DD6A6F" w:rsidRPr="00A62B43">
        <w:rPr>
          <w:rFonts w:eastAsiaTheme="minorHAnsi"/>
          <w:sz w:val="22"/>
          <w:szCs w:val="22"/>
          <w:lang w:eastAsia="en-US"/>
        </w:rPr>
        <w:t>перечня</w:t>
      </w:r>
      <w:r w:rsidR="003676C8" w:rsidRPr="00A62B43">
        <w:rPr>
          <w:rFonts w:eastAsiaTheme="minorHAnsi"/>
          <w:sz w:val="22"/>
          <w:szCs w:val="22"/>
          <w:lang w:eastAsia="en-US"/>
        </w:rPr>
        <w:t xml:space="preserve"> работ по Текущему ремонту.</w:t>
      </w:r>
    </w:p>
    <w:p w:rsidR="00B5783B" w:rsidRPr="00A62B43" w:rsidRDefault="00824F2E" w:rsidP="00B5783B">
      <w:pPr>
        <w:jc w:val="both"/>
        <w:rPr>
          <w:b/>
          <w:sz w:val="22"/>
          <w:szCs w:val="22"/>
        </w:rPr>
      </w:pPr>
      <w:r w:rsidRPr="00A62B43">
        <w:rPr>
          <w:b/>
          <w:sz w:val="22"/>
          <w:szCs w:val="22"/>
        </w:rPr>
        <w:t>Голосовали:</w:t>
      </w:r>
      <w:r w:rsidR="003676C8" w:rsidRPr="00A62B43">
        <w:rPr>
          <w:b/>
          <w:sz w:val="22"/>
          <w:szCs w:val="22"/>
        </w:rPr>
        <w:t xml:space="preserve"> </w:t>
      </w:r>
      <w:r w:rsidR="00B5783B" w:rsidRPr="00A62B43">
        <w:rPr>
          <w:b/>
          <w:sz w:val="22"/>
          <w:szCs w:val="22"/>
        </w:rPr>
        <w:t xml:space="preserve">«За» </w:t>
      </w:r>
      <w:r w:rsidR="00473C6A">
        <w:rPr>
          <w:b/>
          <w:sz w:val="22"/>
          <w:szCs w:val="22"/>
        </w:rPr>
        <w:t>100</w:t>
      </w:r>
      <w:r w:rsidR="00B5783B" w:rsidRPr="00A62B43">
        <w:rPr>
          <w:b/>
          <w:sz w:val="22"/>
          <w:szCs w:val="22"/>
        </w:rPr>
        <w:t>%</w:t>
      </w:r>
      <w:r w:rsidR="003676C8" w:rsidRPr="00A62B43">
        <w:rPr>
          <w:b/>
          <w:sz w:val="22"/>
          <w:szCs w:val="22"/>
        </w:rPr>
        <w:t xml:space="preserve"> </w:t>
      </w:r>
      <w:r w:rsidR="00B5783B" w:rsidRPr="00A62B43">
        <w:rPr>
          <w:b/>
          <w:sz w:val="22"/>
          <w:szCs w:val="22"/>
        </w:rPr>
        <w:t xml:space="preserve">«Против» </w:t>
      </w:r>
      <w:r w:rsidR="00C05062" w:rsidRPr="00A62B43">
        <w:rPr>
          <w:b/>
          <w:sz w:val="22"/>
          <w:szCs w:val="22"/>
        </w:rPr>
        <w:t>0</w:t>
      </w:r>
      <w:r w:rsidR="003676C8" w:rsidRPr="00A62B43">
        <w:rPr>
          <w:b/>
          <w:sz w:val="22"/>
          <w:szCs w:val="22"/>
        </w:rPr>
        <w:t xml:space="preserve"> </w:t>
      </w:r>
      <w:r w:rsidR="00B5783B" w:rsidRPr="00A62B43">
        <w:rPr>
          <w:b/>
          <w:sz w:val="22"/>
          <w:szCs w:val="22"/>
        </w:rPr>
        <w:t xml:space="preserve">«Воздержались» </w:t>
      </w:r>
      <w:r w:rsidR="00473C6A">
        <w:rPr>
          <w:b/>
          <w:sz w:val="22"/>
          <w:szCs w:val="22"/>
        </w:rPr>
        <w:t>0</w:t>
      </w:r>
    </w:p>
    <w:p w:rsidR="0046398B" w:rsidRDefault="00824F2E" w:rsidP="00A83DF2">
      <w:pPr>
        <w:jc w:val="both"/>
        <w:rPr>
          <w:sz w:val="22"/>
          <w:szCs w:val="22"/>
        </w:rPr>
      </w:pPr>
      <w:r w:rsidRPr="00A62B43">
        <w:rPr>
          <w:b/>
          <w:sz w:val="22"/>
          <w:szCs w:val="22"/>
        </w:rPr>
        <w:t>Р</w:t>
      </w:r>
      <w:r w:rsidR="005B1C31" w:rsidRPr="00A62B43">
        <w:rPr>
          <w:b/>
          <w:sz w:val="22"/>
          <w:szCs w:val="22"/>
        </w:rPr>
        <w:t xml:space="preserve">ешение: </w:t>
      </w:r>
      <w:r w:rsidR="00473C6A" w:rsidRPr="00473C6A">
        <w:rPr>
          <w:sz w:val="22"/>
          <w:szCs w:val="22"/>
        </w:rPr>
        <w:t>В</w:t>
      </w:r>
      <w:r w:rsidR="003676C8" w:rsidRPr="00A62B43">
        <w:rPr>
          <w:sz w:val="22"/>
          <w:szCs w:val="22"/>
        </w:rPr>
        <w:t xml:space="preserve"> 2018 году</w:t>
      </w:r>
      <w:r w:rsidR="00473C6A">
        <w:rPr>
          <w:sz w:val="22"/>
          <w:szCs w:val="22"/>
        </w:rPr>
        <w:t xml:space="preserve"> выполнить работы:</w:t>
      </w:r>
    </w:p>
    <w:tbl>
      <w:tblPr>
        <w:tblW w:w="1029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1790"/>
        <w:gridCol w:w="1330"/>
        <w:gridCol w:w="1964"/>
      </w:tblGrid>
      <w:tr w:rsidR="00473C6A" w:rsidRPr="00473C6A" w:rsidTr="00473C6A">
        <w:trPr>
          <w:trHeight w:val="174"/>
        </w:trPr>
        <w:tc>
          <w:tcPr>
            <w:tcW w:w="5208" w:type="dxa"/>
            <w:shd w:val="clear" w:color="000000" w:fill="FFFFFF"/>
            <w:noWrap/>
          </w:tcPr>
          <w:p w:rsidR="00473C6A" w:rsidRDefault="00473C6A" w:rsidP="00473C6A">
            <w:pPr>
              <w:jc w:val="center"/>
            </w:pPr>
            <w:r>
              <w:t>Вид работ</w:t>
            </w:r>
          </w:p>
        </w:tc>
        <w:tc>
          <w:tcPr>
            <w:tcW w:w="1790" w:type="dxa"/>
            <w:shd w:val="clear" w:color="000000" w:fill="FFFFFF"/>
            <w:noWrap/>
          </w:tcPr>
          <w:p w:rsidR="00473C6A" w:rsidRPr="00473C6A" w:rsidRDefault="00473C6A" w:rsidP="00473C6A">
            <w:pPr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330" w:type="dxa"/>
            <w:shd w:val="clear" w:color="000000" w:fill="FFFFFF"/>
            <w:noWrap/>
          </w:tcPr>
          <w:p w:rsidR="00473C6A" w:rsidRPr="00473C6A" w:rsidRDefault="00473C6A" w:rsidP="00473C6A">
            <w:pPr>
              <w:jc w:val="center"/>
            </w:pPr>
            <w:r>
              <w:t>Объем</w:t>
            </w:r>
          </w:p>
        </w:tc>
        <w:tc>
          <w:tcPr>
            <w:tcW w:w="1964" w:type="dxa"/>
            <w:shd w:val="clear" w:color="000000" w:fill="FFFFFF"/>
            <w:noWrap/>
          </w:tcPr>
          <w:p w:rsidR="00473C6A" w:rsidRPr="00473C6A" w:rsidRDefault="00473C6A" w:rsidP="00473C6A">
            <w:pPr>
              <w:jc w:val="center"/>
            </w:pPr>
            <w:r>
              <w:t>Стоимость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473C6A" w:rsidRPr="00473C6A" w:rsidTr="00473C6A">
        <w:trPr>
          <w:trHeight w:val="174"/>
        </w:trPr>
        <w:tc>
          <w:tcPr>
            <w:tcW w:w="5208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proofErr w:type="spellStart"/>
            <w:r>
              <w:t>Э</w:t>
            </w:r>
            <w:r w:rsidRPr="00473C6A">
              <w:t>нергоаудит</w:t>
            </w:r>
            <w:proofErr w:type="spellEnd"/>
          </w:p>
        </w:tc>
        <w:tc>
          <w:tcPr>
            <w:tcW w:w="1790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proofErr w:type="spellStart"/>
            <w:proofErr w:type="gramStart"/>
            <w:r w:rsidRPr="00473C6A">
              <w:t>шт</w:t>
            </w:r>
            <w:proofErr w:type="spellEnd"/>
            <w:proofErr w:type="gramEnd"/>
          </w:p>
        </w:tc>
        <w:tc>
          <w:tcPr>
            <w:tcW w:w="1330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r w:rsidRPr="00473C6A">
              <w:t>1</w:t>
            </w:r>
          </w:p>
        </w:tc>
        <w:tc>
          <w:tcPr>
            <w:tcW w:w="1964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r w:rsidRPr="00473C6A">
              <w:t>1 200</w:t>
            </w:r>
          </w:p>
        </w:tc>
      </w:tr>
      <w:tr w:rsidR="00473C6A" w:rsidRPr="00473C6A" w:rsidTr="00473C6A">
        <w:trPr>
          <w:trHeight w:val="238"/>
        </w:trPr>
        <w:tc>
          <w:tcPr>
            <w:tcW w:w="5208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r>
              <w:t>З</w:t>
            </w:r>
            <w:r w:rsidRPr="00473C6A">
              <w:t xml:space="preserve">амена лежака ХВС </w:t>
            </w:r>
          </w:p>
        </w:tc>
        <w:tc>
          <w:tcPr>
            <w:tcW w:w="1790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r w:rsidRPr="00473C6A">
              <w:t>шт./</w:t>
            </w:r>
            <w:proofErr w:type="spellStart"/>
            <w:r w:rsidRPr="00473C6A">
              <w:t>м.п</w:t>
            </w:r>
            <w:proofErr w:type="spellEnd"/>
            <w:r w:rsidRPr="00473C6A">
              <w:t>.</w:t>
            </w:r>
          </w:p>
        </w:tc>
        <w:tc>
          <w:tcPr>
            <w:tcW w:w="1330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r w:rsidRPr="00473C6A">
              <w:t>1./30</w:t>
            </w:r>
          </w:p>
        </w:tc>
        <w:tc>
          <w:tcPr>
            <w:tcW w:w="1964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r w:rsidRPr="00473C6A">
              <w:t>39 545</w:t>
            </w:r>
          </w:p>
        </w:tc>
      </w:tr>
      <w:tr w:rsidR="00473C6A" w:rsidRPr="00473C6A" w:rsidTr="00473C6A">
        <w:trPr>
          <w:trHeight w:val="238"/>
        </w:trPr>
        <w:tc>
          <w:tcPr>
            <w:tcW w:w="5208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r>
              <w:t>З</w:t>
            </w:r>
            <w:r w:rsidRPr="00473C6A">
              <w:t>амена квартирных эл</w:t>
            </w:r>
            <w:proofErr w:type="gramStart"/>
            <w:r w:rsidRPr="00473C6A">
              <w:t xml:space="preserve">. </w:t>
            </w:r>
            <w:r>
              <w:t>щ</w:t>
            </w:r>
            <w:r w:rsidRPr="00473C6A">
              <w:t>итков</w:t>
            </w:r>
            <w:proofErr w:type="gramEnd"/>
            <w:r w:rsidRPr="00473C6A">
              <w:t xml:space="preserve"> </w:t>
            </w:r>
          </w:p>
        </w:tc>
        <w:tc>
          <w:tcPr>
            <w:tcW w:w="1790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r w:rsidRPr="00473C6A">
              <w:t>шт.</w:t>
            </w:r>
          </w:p>
        </w:tc>
        <w:tc>
          <w:tcPr>
            <w:tcW w:w="1330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r>
              <w:t>4</w:t>
            </w:r>
          </w:p>
        </w:tc>
        <w:tc>
          <w:tcPr>
            <w:tcW w:w="1964" w:type="dxa"/>
            <w:shd w:val="clear" w:color="000000" w:fill="FFFFFF"/>
            <w:noWrap/>
          </w:tcPr>
          <w:p w:rsidR="00473C6A" w:rsidRPr="00473C6A" w:rsidRDefault="00473C6A" w:rsidP="00473C6A">
            <w:pPr>
              <w:jc w:val="both"/>
            </w:pPr>
            <w:r>
              <w:t>56 614</w:t>
            </w:r>
          </w:p>
        </w:tc>
      </w:tr>
    </w:tbl>
    <w:p w:rsidR="00B50C1D" w:rsidRPr="00A62B43" w:rsidRDefault="00B50C1D" w:rsidP="00A83DF2">
      <w:pPr>
        <w:jc w:val="both"/>
        <w:rPr>
          <w:sz w:val="22"/>
          <w:szCs w:val="22"/>
        </w:rPr>
      </w:pPr>
    </w:p>
    <w:p w:rsidR="005B1C31" w:rsidRPr="00A62B43" w:rsidRDefault="005B1C31" w:rsidP="00982BAB">
      <w:pPr>
        <w:spacing w:before="120"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62B43">
        <w:rPr>
          <w:b/>
          <w:sz w:val="22"/>
          <w:szCs w:val="22"/>
        </w:rPr>
        <w:t xml:space="preserve">По </w:t>
      </w:r>
      <w:r w:rsidR="000C7AC0" w:rsidRPr="00A62B43">
        <w:rPr>
          <w:b/>
          <w:sz w:val="22"/>
          <w:szCs w:val="22"/>
        </w:rPr>
        <w:t>5</w:t>
      </w:r>
      <w:r w:rsidR="00982BAB" w:rsidRPr="00A62B43">
        <w:rPr>
          <w:b/>
          <w:sz w:val="22"/>
          <w:szCs w:val="22"/>
        </w:rPr>
        <w:t>-му</w:t>
      </w:r>
      <w:r w:rsidRPr="00A62B43">
        <w:rPr>
          <w:b/>
          <w:sz w:val="22"/>
          <w:szCs w:val="22"/>
        </w:rPr>
        <w:t xml:space="preserve"> вопросу:</w:t>
      </w:r>
      <w:r w:rsidRPr="00A62B43">
        <w:rPr>
          <w:rFonts w:eastAsiaTheme="minorHAnsi"/>
          <w:sz w:val="22"/>
          <w:szCs w:val="22"/>
          <w:lang w:eastAsia="en-US"/>
        </w:rPr>
        <w:t xml:space="preserve"> Утверждение размера платы по статье Текущий ремонт.</w:t>
      </w:r>
    </w:p>
    <w:p w:rsidR="00B5783B" w:rsidRPr="00A62B43" w:rsidRDefault="00824F2E" w:rsidP="00B5783B">
      <w:pPr>
        <w:jc w:val="both"/>
        <w:rPr>
          <w:b/>
          <w:sz w:val="22"/>
          <w:szCs w:val="22"/>
        </w:rPr>
      </w:pPr>
      <w:r w:rsidRPr="00A62B43">
        <w:rPr>
          <w:b/>
          <w:sz w:val="22"/>
          <w:szCs w:val="22"/>
        </w:rPr>
        <w:t>Голосовали</w:t>
      </w:r>
      <w:r w:rsidR="00B5783B" w:rsidRPr="00A62B43">
        <w:rPr>
          <w:b/>
          <w:sz w:val="22"/>
          <w:szCs w:val="22"/>
        </w:rPr>
        <w:t xml:space="preserve">: «За» </w:t>
      </w:r>
      <w:r w:rsidR="003676C8" w:rsidRPr="00A62B43">
        <w:rPr>
          <w:b/>
          <w:sz w:val="22"/>
          <w:szCs w:val="22"/>
        </w:rPr>
        <w:t>100</w:t>
      </w:r>
      <w:r w:rsidR="00B5783B" w:rsidRPr="00A62B43">
        <w:rPr>
          <w:b/>
          <w:sz w:val="22"/>
          <w:szCs w:val="22"/>
        </w:rPr>
        <w:t>%</w:t>
      </w:r>
      <w:r w:rsidR="003676C8" w:rsidRPr="00A62B43">
        <w:rPr>
          <w:b/>
          <w:sz w:val="22"/>
          <w:szCs w:val="22"/>
        </w:rPr>
        <w:t xml:space="preserve"> </w:t>
      </w:r>
      <w:r w:rsidR="00F60717" w:rsidRPr="00A62B43">
        <w:rPr>
          <w:b/>
          <w:sz w:val="22"/>
          <w:szCs w:val="22"/>
        </w:rPr>
        <w:t>«</w:t>
      </w:r>
      <w:r w:rsidR="00B5783B" w:rsidRPr="00A62B43">
        <w:rPr>
          <w:b/>
          <w:sz w:val="22"/>
          <w:szCs w:val="22"/>
        </w:rPr>
        <w:t>Против» 0</w:t>
      </w:r>
      <w:r w:rsidR="003676C8" w:rsidRPr="00A62B43">
        <w:rPr>
          <w:b/>
          <w:sz w:val="22"/>
          <w:szCs w:val="22"/>
        </w:rPr>
        <w:t xml:space="preserve"> </w:t>
      </w:r>
      <w:r w:rsidR="00B5783B" w:rsidRPr="00A62B43">
        <w:rPr>
          <w:b/>
          <w:sz w:val="22"/>
          <w:szCs w:val="22"/>
        </w:rPr>
        <w:t xml:space="preserve">«Воздержались» </w:t>
      </w:r>
      <w:r w:rsidR="003676C8" w:rsidRPr="00A62B43">
        <w:rPr>
          <w:b/>
          <w:sz w:val="22"/>
          <w:szCs w:val="22"/>
        </w:rPr>
        <w:t>0</w:t>
      </w:r>
    </w:p>
    <w:p w:rsidR="005B1C31" w:rsidRPr="00B5783B" w:rsidRDefault="00824F2E" w:rsidP="005B1C31">
      <w:pPr>
        <w:jc w:val="both"/>
        <w:rPr>
          <w:sz w:val="22"/>
          <w:szCs w:val="22"/>
        </w:rPr>
      </w:pPr>
      <w:r w:rsidRPr="00A62B43">
        <w:rPr>
          <w:b/>
          <w:sz w:val="22"/>
          <w:szCs w:val="22"/>
        </w:rPr>
        <w:t>Р</w:t>
      </w:r>
      <w:r w:rsidR="005B1C31" w:rsidRPr="00A62B43">
        <w:rPr>
          <w:b/>
          <w:sz w:val="22"/>
          <w:szCs w:val="22"/>
        </w:rPr>
        <w:t xml:space="preserve">ешение: </w:t>
      </w:r>
      <w:r w:rsidR="00A66966" w:rsidRPr="00A62B43">
        <w:rPr>
          <w:sz w:val="22"/>
          <w:szCs w:val="22"/>
        </w:rPr>
        <w:t>Утвер</w:t>
      </w:r>
      <w:r w:rsidR="00E2708A" w:rsidRPr="00A62B43">
        <w:rPr>
          <w:sz w:val="22"/>
          <w:szCs w:val="22"/>
        </w:rPr>
        <w:t>ждена</w:t>
      </w:r>
      <w:r w:rsidR="00A66966" w:rsidRPr="00A62B43">
        <w:rPr>
          <w:sz w:val="22"/>
          <w:szCs w:val="22"/>
        </w:rPr>
        <w:t xml:space="preserve"> плат</w:t>
      </w:r>
      <w:r w:rsidR="00E2708A" w:rsidRPr="00A62B43">
        <w:rPr>
          <w:sz w:val="22"/>
          <w:szCs w:val="22"/>
        </w:rPr>
        <w:t>а</w:t>
      </w:r>
      <w:r w:rsidR="00A66966" w:rsidRPr="00A62B43">
        <w:rPr>
          <w:sz w:val="22"/>
          <w:szCs w:val="22"/>
        </w:rPr>
        <w:t xml:space="preserve"> по статье Текущий ремонт на период с 01.</w:t>
      </w:r>
      <w:r w:rsidR="003676C8" w:rsidRPr="00A62B43">
        <w:rPr>
          <w:sz w:val="22"/>
          <w:szCs w:val="22"/>
        </w:rPr>
        <w:t>07</w:t>
      </w:r>
      <w:r w:rsidR="00A66966" w:rsidRPr="00A62B43">
        <w:rPr>
          <w:sz w:val="22"/>
          <w:szCs w:val="22"/>
        </w:rPr>
        <w:t>.201</w:t>
      </w:r>
      <w:r w:rsidR="003676C8" w:rsidRPr="00A62B43">
        <w:rPr>
          <w:sz w:val="22"/>
          <w:szCs w:val="22"/>
        </w:rPr>
        <w:t>8</w:t>
      </w:r>
      <w:r w:rsidR="00A83DF2" w:rsidRPr="00A62B43">
        <w:rPr>
          <w:sz w:val="22"/>
          <w:szCs w:val="22"/>
        </w:rPr>
        <w:t xml:space="preserve">г </w:t>
      </w:r>
      <w:r w:rsidR="00A51A0D" w:rsidRPr="00A62B43">
        <w:rPr>
          <w:sz w:val="22"/>
          <w:szCs w:val="22"/>
        </w:rPr>
        <w:t>по 30.06.20</w:t>
      </w:r>
      <w:r w:rsidR="0046398B" w:rsidRPr="00A62B43">
        <w:rPr>
          <w:sz w:val="22"/>
          <w:szCs w:val="22"/>
        </w:rPr>
        <w:t>19</w:t>
      </w:r>
      <w:r w:rsidR="00A51A0D" w:rsidRPr="00A62B43">
        <w:rPr>
          <w:sz w:val="22"/>
          <w:szCs w:val="22"/>
        </w:rPr>
        <w:t xml:space="preserve">г в размере </w:t>
      </w:r>
      <w:r w:rsidR="00473C6A">
        <w:rPr>
          <w:b/>
          <w:sz w:val="22"/>
          <w:szCs w:val="22"/>
        </w:rPr>
        <w:t>13,40</w:t>
      </w:r>
      <w:r w:rsidR="00A51A0D" w:rsidRPr="00A62B43">
        <w:rPr>
          <w:sz w:val="22"/>
          <w:szCs w:val="22"/>
        </w:rPr>
        <w:t xml:space="preserve"> </w:t>
      </w:r>
      <w:proofErr w:type="spellStart"/>
      <w:r w:rsidR="00A51A0D" w:rsidRPr="00A62B43">
        <w:rPr>
          <w:sz w:val="22"/>
          <w:szCs w:val="22"/>
        </w:rPr>
        <w:t>руб</w:t>
      </w:r>
      <w:proofErr w:type="spellEnd"/>
      <w:r w:rsidR="00A51A0D" w:rsidRPr="00A62B43">
        <w:rPr>
          <w:sz w:val="22"/>
          <w:szCs w:val="22"/>
        </w:rPr>
        <w:t>/м2.</w:t>
      </w:r>
    </w:p>
    <w:p w:rsidR="00565A56" w:rsidRPr="00B5783B" w:rsidRDefault="00565A56" w:rsidP="00565A56">
      <w:pPr>
        <w:jc w:val="both"/>
        <w:rPr>
          <w:sz w:val="22"/>
          <w:szCs w:val="22"/>
        </w:rPr>
      </w:pPr>
    </w:p>
    <w:p w:rsidR="003676C8" w:rsidRDefault="005B1C31" w:rsidP="005B1C31">
      <w:pPr>
        <w:spacing w:before="120"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5783B">
        <w:rPr>
          <w:b/>
          <w:sz w:val="22"/>
          <w:szCs w:val="22"/>
        </w:rPr>
        <w:t xml:space="preserve">По </w:t>
      </w:r>
      <w:r w:rsidR="000C7AC0">
        <w:rPr>
          <w:b/>
          <w:sz w:val="22"/>
          <w:szCs w:val="22"/>
        </w:rPr>
        <w:t>6</w:t>
      </w:r>
      <w:r w:rsidRPr="00B5783B">
        <w:rPr>
          <w:b/>
          <w:sz w:val="22"/>
          <w:szCs w:val="22"/>
        </w:rPr>
        <w:t>-му вопросу:</w:t>
      </w:r>
      <w:r w:rsidRPr="00B5783B">
        <w:rPr>
          <w:rFonts w:eastAsiaTheme="minorHAnsi"/>
          <w:sz w:val="22"/>
          <w:szCs w:val="22"/>
          <w:lang w:eastAsia="en-US"/>
        </w:rPr>
        <w:t xml:space="preserve"> Утверждение </w:t>
      </w:r>
      <w:r w:rsidR="003676C8">
        <w:rPr>
          <w:rFonts w:eastAsiaTheme="minorHAnsi"/>
          <w:sz w:val="22"/>
          <w:szCs w:val="22"/>
          <w:lang w:eastAsia="en-US"/>
        </w:rPr>
        <w:t>размера платы за Содержание жилого помещения.</w:t>
      </w:r>
    </w:p>
    <w:p w:rsidR="003B1E02" w:rsidRPr="00B5783B" w:rsidRDefault="003B1E02" w:rsidP="003B1E0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Голосовали: </w:t>
      </w:r>
      <w:r w:rsidRPr="00B5783B">
        <w:rPr>
          <w:b/>
          <w:sz w:val="22"/>
          <w:szCs w:val="22"/>
        </w:rPr>
        <w:t xml:space="preserve">«За» </w:t>
      </w:r>
      <w:r w:rsidR="00060502">
        <w:rPr>
          <w:b/>
          <w:sz w:val="22"/>
          <w:szCs w:val="22"/>
        </w:rPr>
        <w:t>100</w:t>
      </w:r>
      <w:r w:rsidRPr="00B5783B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 xml:space="preserve"> «</w:t>
      </w:r>
      <w:r w:rsidRPr="00B5783B">
        <w:rPr>
          <w:b/>
          <w:sz w:val="22"/>
          <w:szCs w:val="22"/>
        </w:rPr>
        <w:t xml:space="preserve">Против» </w:t>
      </w:r>
      <w:r w:rsidR="00060502">
        <w:rPr>
          <w:b/>
          <w:sz w:val="22"/>
          <w:szCs w:val="22"/>
        </w:rPr>
        <w:t>0</w:t>
      </w:r>
      <w:r w:rsidR="00A51A0D">
        <w:rPr>
          <w:b/>
          <w:sz w:val="22"/>
          <w:szCs w:val="22"/>
        </w:rPr>
        <w:t xml:space="preserve"> </w:t>
      </w:r>
      <w:r w:rsidRPr="00B5783B">
        <w:rPr>
          <w:b/>
          <w:sz w:val="22"/>
          <w:szCs w:val="22"/>
        </w:rPr>
        <w:t xml:space="preserve">«Воздержались» </w:t>
      </w:r>
      <w:r w:rsidR="00060502">
        <w:rPr>
          <w:b/>
          <w:sz w:val="22"/>
          <w:szCs w:val="22"/>
        </w:rPr>
        <w:t>0</w:t>
      </w:r>
    </w:p>
    <w:p w:rsidR="00F60717" w:rsidRDefault="003B1E02" w:rsidP="003B1E02">
      <w:pPr>
        <w:spacing w:before="120" w:after="160" w:line="259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Р</w:t>
      </w:r>
      <w:r w:rsidRPr="00B5783B">
        <w:rPr>
          <w:b/>
          <w:sz w:val="22"/>
          <w:szCs w:val="22"/>
        </w:rPr>
        <w:t xml:space="preserve">ешение: </w:t>
      </w:r>
      <w:r w:rsidR="00066835" w:rsidRPr="00066835">
        <w:rPr>
          <w:sz w:val="22"/>
          <w:szCs w:val="22"/>
        </w:rPr>
        <w:t xml:space="preserve">Утверждены перечень услуг и плата по статье Содержание жилого помещения </w:t>
      </w:r>
      <w:r w:rsidRPr="00B5783B">
        <w:rPr>
          <w:sz w:val="22"/>
          <w:szCs w:val="22"/>
        </w:rPr>
        <w:t>с 01.</w:t>
      </w:r>
      <w:r>
        <w:rPr>
          <w:sz w:val="22"/>
          <w:szCs w:val="22"/>
        </w:rPr>
        <w:t>07</w:t>
      </w:r>
      <w:r w:rsidRPr="00B5783B">
        <w:rPr>
          <w:sz w:val="22"/>
          <w:szCs w:val="22"/>
        </w:rPr>
        <w:t>.201</w:t>
      </w:r>
      <w:r>
        <w:rPr>
          <w:sz w:val="22"/>
          <w:szCs w:val="22"/>
        </w:rPr>
        <w:t>8</w:t>
      </w:r>
      <w:r w:rsidRPr="00B5783B">
        <w:rPr>
          <w:sz w:val="22"/>
          <w:szCs w:val="22"/>
        </w:rPr>
        <w:t xml:space="preserve">г по </w:t>
      </w:r>
      <w:r w:rsidR="008F1A76">
        <w:rPr>
          <w:sz w:val="22"/>
          <w:szCs w:val="22"/>
        </w:rPr>
        <w:t>31.12.2018г</w:t>
      </w:r>
      <w:r w:rsidRPr="00B5783B">
        <w:rPr>
          <w:sz w:val="22"/>
          <w:szCs w:val="22"/>
        </w:rPr>
        <w:t xml:space="preserve"> в размере </w:t>
      </w:r>
      <w:r w:rsidR="00473C6A">
        <w:rPr>
          <w:b/>
          <w:sz w:val="22"/>
          <w:szCs w:val="22"/>
        </w:rPr>
        <w:t>29,67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/м2</w:t>
      </w:r>
      <w:r w:rsidR="008F1A76">
        <w:rPr>
          <w:sz w:val="22"/>
          <w:szCs w:val="22"/>
        </w:rPr>
        <w:t xml:space="preserve">, с 01.01.2019 по 30.06.2019г в размере </w:t>
      </w:r>
      <w:r w:rsidR="00473C6A" w:rsidRPr="00473C6A">
        <w:rPr>
          <w:b/>
          <w:sz w:val="22"/>
          <w:szCs w:val="22"/>
        </w:rPr>
        <w:t>16,27</w:t>
      </w:r>
      <w:r w:rsidR="008F1A76">
        <w:rPr>
          <w:sz w:val="22"/>
          <w:szCs w:val="22"/>
        </w:rPr>
        <w:t xml:space="preserve"> </w:t>
      </w:r>
      <w:proofErr w:type="spellStart"/>
      <w:r w:rsidR="008F1A76">
        <w:rPr>
          <w:sz w:val="22"/>
          <w:szCs w:val="22"/>
        </w:rPr>
        <w:t>руб</w:t>
      </w:r>
      <w:proofErr w:type="spellEnd"/>
      <w:r w:rsidR="008F1A76">
        <w:rPr>
          <w:sz w:val="22"/>
          <w:szCs w:val="22"/>
        </w:rPr>
        <w:t>/м2.</w:t>
      </w:r>
    </w:p>
    <w:p w:rsidR="003B1E02" w:rsidRPr="00B5783B" w:rsidRDefault="003B1E02" w:rsidP="003B1E02">
      <w:pPr>
        <w:spacing w:before="120" w:after="160" w:line="259" w:lineRule="auto"/>
        <w:contextualSpacing/>
        <w:rPr>
          <w:b/>
          <w:sz w:val="22"/>
          <w:szCs w:val="22"/>
        </w:rPr>
      </w:pPr>
    </w:p>
    <w:p w:rsidR="00514668" w:rsidRPr="00B5783B" w:rsidRDefault="00514668" w:rsidP="00514668">
      <w:pPr>
        <w:spacing w:before="120" w:after="160" w:line="259" w:lineRule="auto"/>
        <w:contextualSpacing/>
        <w:rPr>
          <w:sz w:val="22"/>
          <w:szCs w:val="22"/>
        </w:rPr>
      </w:pPr>
      <w:r w:rsidRPr="00B5783B">
        <w:rPr>
          <w:b/>
          <w:sz w:val="22"/>
          <w:szCs w:val="22"/>
        </w:rPr>
        <w:t xml:space="preserve">По </w:t>
      </w:r>
      <w:r w:rsidR="003B1E02">
        <w:rPr>
          <w:b/>
          <w:sz w:val="22"/>
          <w:szCs w:val="22"/>
        </w:rPr>
        <w:t>7</w:t>
      </w:r>
      <w:r w:rsidRPr="00B5783B">
        <w:rPr>
          <w:b/>
          <w:sz w:val="22"/>
          <w:szCs w:val="22"/>
        </w:rPr>
        <w:t>-му вопросу:</w:t>
      </w:r>
      <w:r w:rsidR="00F60717">
        <w:rPr>
          <w:sz w:val="22"/>
          <w:szCs w:val="22"/>
        </w:rPr>
        <w:t xml:space="preserve"> Заключение договора на техническое обслуживание внутриквартирного газового оборудования (ТО ВКГО)</w:t>
      </w:r>
      <w:r w:rsidR="00CE1F73" w:rsidRPr="00B5783B">
        <w:rPr>
          <w:sz w:val="22"/>
          <w:szCs w:val="22"/>
        </w:rPr>
        <w:t>.</w:t>
      </w:r>
    </w:p>
    <w:p w:rsidR="00B5783B" w:rsidRPr="00B5783B" w:rsidRDefault="00824F2E" w:rsidP="00B578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Голосовали</w:t>
      </w:r>
      <w:r w:rsidR="00B5783B">
        <w:rPr>
          <w:b/>
          <w:sz w:val="22"/>
          <w:szCs w:val="22"/>
        </w:rPr>
        <w:t xml:space="preserve">: </w:t>
      </w:r>
      <w:r w:rsidR="00B5783B" w:rsidRPr="00B5783B">
        <w:rPr>
          <w:b/>
          <w:sz w:val="22"/>
          <w:szCs w:val="22"/>
        </w:rPr>
        <w:t xml:space="preserve">«За» </w:t>
      </w:r>
      <w:r w:rsidR="00473C6A">
        <w:rPr>
          <w:b/>
          <w:sz w:val="22"/>
          <w:szCs w:val="22"/>
        </w:rPr>
        <w:t>88,2</w:t>
      </w:r>
      <w:r w:rsidR="00055BB3">
        <w:rPr>
          <w:b/>
          <w:sz w:val="22"/>
          <w:szCs w:val="22"/>
        </w:rPr>
        <w:t>%</w:t>
      </w:r>
      <w:r w:rsidR="00B5783B">
        <w:rPr>
          <w:b/>
          <w:sz w:val="22"/>
          <w:szCs w:val="22"/>
        </w:rPr>
        <w:t xml:space="preserve"> </w:t>
      </w:r>
      <w:r w:rsidR="00B5783B" w:rsidRPr="00B5783B">
        <w:rPr>
          <w:b/>
          <w:sz w:val="22"/>
          <w:szCs w:val="22"/>
        </w:rPr>
        <w:t xml:space="preserve">«Против» </w:t>
      </w:r>
      <w:r w:rsidR="00473C6A">
        <w:rPr>
          <w:b/>
          <w:sz w:val="22"/>
          <w:szCs w:val="22"/>
        </w:rPr>
        <w:t>11,8%</w:t>
      </w:r>
      <w:bookmarkStart w:id="0" w:name="_GoBack"/>
      <w:bookmarkEnd w:id="0"/>
      <w:r w:rsidR="000C7AC0">
        <w:rPr>
          <w:b/>
          <w:sz w:val="22"/>
          <w:szCs w:val="22"/>
        </w:rPr>
        <w:t xml:space="preserve"> </w:t>
      </w:r>
      <w:r w:rsidR="00B5783B" w:rsidRPr="00B5783B">
        <w:rPr>
          <w:b/>
          <w:sz w:val="22"/>
          <w:szCs w:val="22"/>
        </w:rPr>
        <w:t xml:space="preserve">«Воздержались» </w:t>
      </w:r>
      <w:r w:rsidR="00060502">
        <w:rPr>
          <w:b/>
          <w:sz w:val="22"/>
          <w:szCs w:val="22"/>
        </w:rPr>
        <w:t>0</w:t>
      </w:r>
    </w:p>
    <w:p w:rsidR="00F60717" w:rsidRDefault="00824F2E" w:rsidP="00F60717">
      <w:pPr>
        <w:spacing w:before="120" w:after="160" w:line="259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Р</w:t>
      </w:r>
      <w:r w:rsidR="00514668" w:rsidRPr="00B5783B">
        <w:rPr>
          <w:b/>
          <w:sz w:val="22"/>
          <w:szCs w:val="22"/>
        </w:rPr>
        <w:t xml:space="preserve">ешение: </w:t>
      </w:r>
      <w:r w:rsidR="00055BB3">
        <w:rPr>
          <w:sz w:val="22"/>
          <w:szCs w:val="22"/>
        </w:rPr>
        <w:t>Утверждено з</w:t>
      </w:r>
      <w:r w:rsidR="00066835" w:rsidRPr="00066835">
        <w:rPr>
          <w:sz w:val="22"/>
          <w:szCs w:val="22"/>
        </w:rPr>
        <w:t>аключение договора на техническое обслуживание внутриквартирного газового оборудования (ТО ВКГО)</w:t>
      </w:r>
      <w:r w:rsidR="00055BB3">
        <w:rPr>
          <w:sz w:val="22"/>
          <w:szCs w:val="22"/>
        </w:rPr>
        <w:t xml:space="preserve"> УК ЗАО «</w:t>
      </w:r>
      <w:proofErr w:type="spellStart"/>
      <w:r w:rsidR="00055BB3">
        <w:rPr>
          <w:sz w:val="22"/>
          <w:szCs w:val="22"/>
        </w:rPr>
        <w:t>ТВЭЛОблСервис</w:t>
      </w:r>
      <w:proofErr w:type="spellEnd"/>
      <w:r w:rsidR="00055BB3">
        <w:rPr>
          <w:sz w:val="22"/>
          <w:szCs w:val="22"/>
        </w:rPr>
        <w:t>»</w:t>
      </w:r>
    </w:p>
    <w:p w:rsidR="003B1E02" w:rsidRDefault="003B1E02" w:rsidP="00F60717">
      <w:pPr>
        <w:spacing w:before="120" w:after="160" w:line="259" w:lineRule="auto"/>
        <w:contextualSpacing/>
        <w:rPr>
          <w:sz w:val="22"/>
          <w:szCs w:val="22"/>
        </w:rPr>
      </w:pPr>
    </w:p>
    <w:p w:rsidR="00997BEA" w:rsidRPr="00B5783B" w:rsidRDefault="00B760D7" w:rsidP="00997BEA">
      <w:pPr>
        <w:spacing w:before="120"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По </w:t>
      </w:r>
      <w:r w:rsidR="00055BB3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-му вопрос</w:t>
      </w:r>
      <w:r w:rsidR="00997BEA" w:rsidRPr="00B5783B">
        <w:rPr>
          <w:b/>
          <w:sz w:val="22"/>
          <w:szCs w:val="22"/>
        </w:rPr>
        <w:t>:</w:t>
      </w:r>
      <w:r w:rsidR="00997BEA" w:rsidRPr="00B5783B">
        <w:rPr>
          <w:rFonts w:eastAsiaTheme="minorHAnsi"/>
          <w:sz w:val="22"/>
          <w:szCs w:val="22"/>
          <w:lang w:eastAsia="en-US"/>
        </w:rPr>
        <w:t xml:space="preserve"> </w:t>
      </w:r>
      <w:r w:rsidR="00F60717">
        <w:rPr>
          <w:rFonts w:eastAsiaTheme="minorHAnsi"/>
          <w:sz w:val="22"/>
          <w:szCs w:val="22"/>
          <w:lang w:eastAsia="en-US"/>
        </w:rPr>
        <w:t xml:space="preserve">Предоставление информации о тарифах </w:t>
      </w:r>
      <w:proofErr w:type="spellStart"/>
      <w:r w:rsidR="00F60717">
        <w:rPr>
          <w:rFonts w:eastAsiaTheme="minorHAnsi"/>
          <w:sz w:val="22"/>
          <w:szCs w:val="22"/>
          <w:lang w:eastAsia="en-US"/>
        </w:rPr>
        <w:t>ресурсоснабжающих</w:t>
      </w:r>
      <w:proofErr w:type="spellEnd"/>
      <w:r w:rsidR="00F60717">
        <w:rPr>
          <w:rFonts w:eastAsiaTheme="minorHAnsi"/>
          <w:sz w:val="22"/>
          <w:szCs w:val="22"/>
          <w:lang w:eastAsia="en-US"/>
        </w:rPr>
        <w:t xml:space="preserve"> организаций на коммунальные услуги с 01.07.2018г.</w:t>
      </w:r>
    </w:p>
    <w:p w:rsidR="00B760D7" w:rsidRPr="00B5783B" w:rsidRDefault="00B760D7" w:rsidP="00B760D7">
      <w:pPr>
        <w:spacing w:before="120"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Предоставлена информация о тарифах </w:t>
      </w:r>
      <w:proofErr w:type="spellStart"/>
      <w:r>
        <w:rPr>
          <w:rFonts w:eastAsiaTheme="minorHAnsi"/>
          <w:sz w:val="22"/>
          <w:szCs w:val="22"/>
          <w:lang w:eastAsia="en-US"/>
        </w:rPr>
        <w:t>ресурсоснабжающих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организаций на коммунальные услуги с 01.07.2018г.</w:t>
      </w:r>
    </w:p>
    <w:sectPr w:rsidR="00B760D7" w:rsidRPr="00B5783B" w:rsidSect="00055BB3">
      <w:pgSz w:w="11906" w:h="16838"/>
      <w:pgMar w:top="567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278C"/>
    <w:multiLevelType w:val="hybridMultilevel"/>
    <w:tmpl w:val="AE382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FD332C"/>
    <w:multiLevelType w:val="hybridMultilevel"/>
    <w:tmpl w:val="A952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D10E7"/>
    <w:multiLevelType w:val="hybridMultilevel"/>
    <w:tmpl w:val="3A7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86FA9"/>
    <w:multiLevelType w:val="hybridMultilevel"/>
    <w:tmpl w:val="870AE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B5814"/>
    <w:multiLevelType w:val="hybridMultilevel"/>
    <w:tmpl w:val="3A7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414AA"/>
    <w:multiLevelType w:val="hybridMultilevel"/>
    <w:tmpl w:val="D93A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329F6"/>
    <w:multiLevelType w:val="hybridMultilevel"/>
    <w:tmpl w:val="D93A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A15D1"/>
    <w:multiLevelType w:val="hybridMultilevel"/>
    <w:tmpl w:val="D93A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75DB4"/>
    <w:multiLevelType w:val="hybridMultilevel"/>
    <w:tmpl w:val="3A7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45F30"/>
    <w:multiLevelType w:val="hybridMultilevel"/>
    <w:tmpl w:val="E1ECA5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A5AA8"/>
    <w:multiLevelType w:val="hybridMultilevel"/>
    <w:tmpl w:val="ED0A4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A0AF1"/>
    <w:multiLevelType w:val="hybridMultilevel"/>
    <w:tmpl w:val="437C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3"/>
  </w:num>
  <w:num w:numId="12">
    <w:abstractNumId w:val="12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C7ACC"/>
    <w:rsid w:val="00055BB3"/>
    <w:rsid w:val="00060502"/>
    <w:rsid w:val="0006445C"/>
    <w:rsid w:val="00066835"/>
    <w:rsid w:val="00067AEC"/>
    <w:rsid w:val="000752EA"/>
    <w:rsid w:val="00091510"/>
    <w:rsid w:val="000C5050"/>
    <w:rsid w:val="000C7AC0"/>
    <w:rsid w:val="000D3245"/>
    <w:rsid w:val="000D34D8"/>
    <w:rsid w:val="000E6AF2"/>
    <w:rsid w:val="001512EB"/>
    <w:rsid w:val="001F28B8"/>
    <w:rsid w:val="00277DCA"/>
    <w:rsid w:val="002A6798"/>
    <w:rsid w:val="002D0C4C"/>
    <w:rsid w:val="002F771E"/>
    <w:rsid w:val="002F7F96"/>
    <w:rsid w:val="00322CDF"/>
    <w:rsid w:val="00327DC1"/>
    <w:rsid w:val="00333727"/>
    <w:rsid w:val="0033461E"/>
    <w:rsid w:val="003538B4"/>
    <w:rsid w:val="003676C8"/>
    <w:rsid w:val="003842B8"/>
    <w:rsid w:val="003B1E02"/>
    <w:rsid w:val="003F4E45"/>
    <w:rsid w:val="0043107A"/>
    <w:rsid w:val="00433B4E"/>
    <w:rsid w:val="004364BD"/>
    <w:rsid w:val="004565D8"/>
    <w:rsid w:val="0046398B"/>
    <w:rsid w:val="00473C6A"/>
    <w:rsid w:val="00481CEC"/>
    <w:rsid w:val="004A4C13"/>
    <w:rsid w:val="004D01FA"/>
    <w:rsid w:val="004F52F2"/>
    <w:rsid w:val="00503583"/>
    <w:rsid w:val="00514668"/>
    <w:rsid w:val="005462DD"/>
    <w:rsid w:val="0055080F"/>
    <w:rsid w:val="00565A56"/>
    <w:rsid w:val="00591C72"/>
    <w:rsid w:val="00595538"/>
    <w:rsid w:val="005B1C31"/>
    <w:rsid w:val="005C5CCC"/>
    <w:rsid w:val="005D5719"/>
    <w:rsid w:val="005E79D9"/>
    <w:rsid w:val="00610CBC"/>
    <w:rsid w:val="00657AAB"/>
    <w:rsid w:val="00687150"/>
    <w:rsid w:val="006C02A1"/>
    <w:rsid w:val="006D5DB0"/>
    <w:rsid w:val="006E4AD5"/>
    <w:rsid w:val="006F17C9"/>
    <w:rsid w:val="00713758"/>
    <w:rsid w:val="00733DF1"/>
    <w:rsid w:val="00765C20"/>
    <w:rsid w:val="007C23A6"/>
    <w:rsid w:val="007D1CFD"/>
    <w:rsid w:val="008124C5"/>
    <w:rsid w:val="00824F2E"/>
    <w:rsid w:val="00842AAD"/>
    <w:rsid w:val="00856C5A"/>
    <w:rsid w:val="00896B4B"/>
    <w:rsid w:val="008A3AFC"/>
    <w:rsid w:val="008F1A76"/>
    <w:rsid w:val="009119EB"/>
    <w:rsid w:val="00933A80"/>
    <w:rsid w:val="00982BAB"/>
    <w:rsid w:val="00997BEA"/>
    <w:rsid w:val="00A51A0D"/>
    <w:rsid w:val="00A62B43"/>
    <w:rsid w:val="00A66966"/>
    <w:rsid w:val="00A82C1B"/>
    <w:rsid w:val="00A83DF2"/>
    <w:rsid w:val="00A955AC"/>
    <w:rsid w:val="00AD7C8C"/>
    <w:rsid w:val="00AF6163"/>
    <w:rsid w:val="00B424DB"/>
    <w:rsid w:val="00B50C1D"/>
    <w:rsid w:val="00B5783B"/>
    <w:rsid w:val="00B760D7"/>
    <w:rsid w:val="00B861B3"/>
    <w:rsid w:val="00BB7AE9"/>
    <w:rsid w:val="00BF253F"/>
    <w:rsid w:val="00C01BBF"/>
    <w:rsid w:val="00C05062"/>
    <w:rsid w:val="00C05361"/>
    <w:rsid w:val="00C10B45"/>
    <w:rsid w:val="00C1420B"/>
    <w:rsid w:val="00C145D7"/>
    <w:rsid w:val="00C22C59"/>
    <w:rsid w:val="00C30BBA"/>
    <w:rsid w:val="00C35886"/>
    <w:rsid w:val="00C36C2F"/>
    <w:rsid w:val="00CD78A6"/>
    <w:rsid w:val="00CE1F73"/>
    <w:rsid w:val="00CF1B0C"/>
    <w:rsid w:val="00CF1BE8"/>
    <w:rsid w:val="00D112F7"/>
    <w:rsid w:val="00D20128"/>
    <w:rsid w:val="00D422A4"/>
    <w:rsid w:val="00D77074"/>
    <w:rsid w:val="00D776C8"/>
    <w:rsid w:val="00D92ECB"/>
    <w:rsid w:val="00DB736D"/>
    <w:rsid w:val="00DC51A9"/>
    <w:rsid w:val="00DD6A6F"/>
    <w:rsid w:val="00E2708A"/>
    <w:rsid w:val="00E75788"/>
    <w:rsid w:val="00EC7ACC"/>
    <w:rsid w:val="00F15408"/>
    <w:rsid w:val="00F15A31"/>
    <w:rsid w:val="00F356B4"/>
    <w:rsid w:val="00F60717"/>
    <w:rsid w:val="00F84936"/>
    <w:rsid w:val="00F906EF"/>
    <w:rsid w:val="00FC45CE"/>
    <w:rsid w:val="00FD28C3"/>
    <w:rsid w:val="00FD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87B47-2852-4728-B40C-CC2F23D0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CFD"/>
    <w:pPr>
      <w:ind w:left="720"/>
      <w:contextualSpacing/>
    </w:pPr>
  </w:style>
  <w:style w:type="table" w:styleId="a4">
    <w:name w:val="Table Grid"/>
    <w:basedOn w:val="a1"/>
    <w:uiPriority w:val="59"/>
    <w:rsid w:val="007D1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1CF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02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02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CE1F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4695;fld=134;dst=1003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Волынкина</dc:creator>
  <cp:lastModifiedBy>Светлана Анатольевна Волынкина</cp:lastModifiedBy>
  <cp:revision>20</cp:revision>
  <cp:lastPrinted>2018-04-12T06:59:00Z</cp:lastPrinted>
  <dcterms:created xsi:type="dcterms:W3CDTF">2018-03-04T07:00:00Z</dcterms:created>
  <dcterms:modified xsi:type="dcterms:W3CDTF">2018-04-12T06:59:00Z</dcterms:modified>
</cp:coreProperties>
</file>